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9A2" w:rsidRDefault="00AF29A2" w:rsidP="00AF29A2">
      <w:pPr>
        <w:spacing w:before="240"/>
        <w:ind w:firstLine="426"/>
        <w:rPr>
          <w:b/>
          <w:highlight w:val="yellow"/>
        </w:rPr>
      </w:pPr>
      <w:r>
        <w:rPr>
          <w:b/>
          <w:highlight w:val="yellow"/>
        </w:rPr>
        <w:t xml:space="preserve">«Не быть жадным - уже есть богатство, не расточительным - доход». </w:t>
      </w:r>
    </w:p>
    <w:p w:rsidR="00AF29A2" w:rsidRPr="00AF29A2" w:rsidRDefault="00AF29A2" w:rsidP="00AF29A2">
      <w:pPr>
        <w:spacing w:before="240"/>
        <w:ind w:firstLine="426"/>
        <w:rPr>
          <w:b/>
          <w:highlight w:val="yellow"/>
        </w:rPr>
      </w:pPr>
      <w:r>
        <w:rPr>
          <w:b/>
          <w:highlight w:val="yellow"/>
        </w:rPr>
        <w:t xml:space="preserve">(М. Монтень) </w:t>
      </w:r>
    </w:p>
    <w:p w:rsidR="00AF29A2" w:rsidRDefault="00AF29A2" w:rsidP="00AF29A2">
      <w:pPr>
        <w:spacing w:before="240"/>
        <w:ind w:firstLine="426"/>
      </w:pPr>
      <w:r>
        <w:t xml:space="preserve">На мой взгляд, это высказывание сродни поговорке: «Не тот богат, у кого много денег, а тот, у кого меньше потребностей». О чем же эти высказывания, в чем их суть? Каждый человек сам для себя определяет, богат он или нет, хотя порой его оценка складывается в результате сравнения с другими людьми. Жадному человеку всегда чего-то не хватает. Очень яркий пример подобного, можно встретить у Гоголя в «Мертвых душах», где Плюшкину всего мало. Его сундуки полны богатства, а сам он одевается и питается как нищий. В современной жизни все также, кому-то не хватает денег на двухуровневую квартиру, и он считает себя бедным, а кто-то считает себя богатым, т.к. у него на столе каждый день есть хлеб. Однако здесь есть и другая грань. Богатство — это не только отсутствие жадности, но и бережливость, рационализм и прагматизм. Разберем вторую половину фразы М. Монтеня «не быть расточительным - доход». Доход - это совокупность всех получаемых человеком финансовых средств, необходимых для оплаты материальной стороны своей жизни. Расходы населения называются потреблением. Рациональный потребитель должен руководствоваться рациональной организацией своей жизни, эффективной производственной деятельностью, оптимизацией потребления. Если не быть рациональным потребителем, может сложиться ситуация, что расходы будут превышать доходы. И здесь зависит не от количества богатства у человека, а от умения им распоряжаться. В истории немало было случаев, когда богатые дворяне свое состояние доводили до банкротства, но немало было крестьян, которые благодаря своему труду стали зажиточными. Или другой пример: Форд начал свою карьеру с первого автомобиля. Если бы деньги, полученные за него, он потратил только на текущие нужды, он никогда бы не смог основать компанию по выпуску автомобилей. Вложение первоначального капитала в дело стало основой его богатства. Поэтому я согласна с высказыванием М. Монтеня. </w:t>
      </w:r>
    </w:p>
    <w:p w:rsidR="0072067E" w:rsidRDefault="0072067E">
      <w:bookmarkStart w:id="0" w:name="_GoBack"/>
      <w:bookmarkEnd w:id="0"/>
    </w:p>
    <w:sectPr w:rsidR="007206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ED3"/>
    <w:rsid w:val="001D0B67"/>
    <w:rsid w:val="00333A44"/>
    <w:rsid w:val="003805DB"/>
    <w:rsid w:val="00402A5C"/>
    <w:rsid w:val="005E3ED3"/>
    <w:rsid w:val="0072067E"/>
    <w:rsid w:val="0091149B"/>
    <w:rsid w:val="00A7535A"/>
    <w:rsid w:val="00AF29A2"/>
    <w:rsid w:val="00B1170A"/>
    <w:rsid w:val="00C43029"/>
    <w:rsid w:val="00E00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FD96EA-9460-4030-885F-40272108E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9A2"/>
    <w:pPr>
      <w:spacing w:after="0" w:line="240" w:lineRule="auto"/>
      <w:jc w:val="both"/>
    </w:pPr>
    <w:rPr>
      <w:rFonts w:ascii="Times New Roman" w:eastAsia="Times New Roman" w:hAnsi="Times New Roman" w:cs="Times New Roman"/>
      <w:sz w:val="21"/>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1688</Characters>
  <Application>Microsoft Office Word</Application>
  <DocSecurity>0</DocSecurity>
  <Lines>14</Lines>
  <Paragraphs>3</Paragraphs>
  <ScaleCrop>false</ScaleCrop>
  <Company/>
  <LinksUpToDate>false</LinksUpToDate>
  <CharactersWithSpaces>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Эльвира 1</dc:creator>
  <cp:keywords/>
  <dc:description/>
  <cp:lastModifiedBy>Эльвира 1</cp:lastModifiedBy>
  <cp:revision>2</cp:revision>
  <dcterms:created xsi:type="dcterms:W3CDTF">2014-08-22T15:13:00Z</dcterms:created>
  <dcterms:modified xsi:type="dcterms:W3CDTF">2014-08-22T15:13:00Z</dcterms:modified>
</cp:coreProperties>
</file>